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A1728B">
        <w:rPr>
          <w:rFonts w:ascii="Times New Roman" w:hAnsi="Times New Roman" w:cs="Times New Roman"/>
          <w:sz w:val="25"/>
          <w:szCs w:val="25"/>
        </w:rPr>
        <w:t>_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8D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AA458D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C634A0" w:rsidRPr="002543DE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2543DE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0C350B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0C3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634A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D70716" w:rsidRPr="00954020" w:rsidRDefault="00C634A0" w:rsidP="00577F4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D70716"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D70716">
        <w:rPr>
          <w:rFonts w:ascii="Times New Roman" w:hAnsi="Times New Roman"/>
          <w:sz w:val="24"/>
          <w:szCs w:val="24"/>
        </w:rPr>
        <w:t xml:space="preserve"> </w:t>
      </w:r>
      <w:r w:rsidR="00D70716"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D70716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D70716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70716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D70716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70716" w:rsidRPr="00954020" w:rsidRDefault="00D70716" w:rsidP="00577F4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70716" w:rsidRPr="00131926" w:rsidRDefault="00D7071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AA458D" w:rsidRPr="00B562C6" w:rsidRDefault="00D7071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B407D">
        <w:rPr>
          <w:rFonts w:ascii="Times New Roman" w:hAnsi="Times New Roman" w:cs="Times New Roman"/>
          <w:sz w:val="24"/>
          <w:szCs w:val="24"/>
        </w:rPr>
        <w:t xml:space="preserve">6.2 </w:t>
      </w:r>
      <w:r w:rsidR="00AA458D" w:rsidRPr="00B562C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</w:t>
      </w:r>
      <w:r w:rsidR="00AA458D" w:rsidRPr="00B562C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Федерации:</w:t>
      </w:r>
    </w:p>
    <w:p w:rsidR="00AA458D" w:rsidRPr="00B562C6" w:rsidRDefault="00AA458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2C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</w:t>
      </w:r>
      <w:r w:rsidRPr="00954020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вопросы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62C6">
        <w:rPr>
          <w:rFonts w:ascii="Times New Roman" w:hAnsi="Times New Roman"/>
          <w:sz w:val="24"/>
          <w:szCs w:val="24"/>
        </w:rPr>
        <w:t>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B562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62C6">
        <w:rPr>
          <w:rFonts w:ascii="Times New Roman" w:hAnsi="Times New Roman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B562C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543DE" w:rsidRPr="002543DE" w:rsidRDefault="001B407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2543DE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70716" w:rsidRDefault="001B407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="002543DE" w:rsidRPr="002543D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D70716">
        <w:rPr>
          <w:rFonts w:ascii="Times New Roman" w:hAnsi="Times New Roman" w:cs="Times New Roman"/>
          <w:sz w:val="24"/>
          <w:szCs w:val="24"/>
        </w:rPr>
        <w:t>:</w:t>
      </w:r>
    </w:p>
    <w:p w:rsidR="00D70716" w:rsidRDefault="001B407D" w:rsidP="00577F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</w:t>
      </w:r>
      <w:r w:rsidR="000113D5">
        <w:rPr>
          <w:rFonts w:ascii="Times New Roman" w:hAnsi="Times New Roman" w:cs="Times New Roman"/>
          <w:sz w:val="24"/>
          <w:szCs w:val="24"/>
        </w:rPr>
        <w:t xml:space="preserve"> </w:t>
      </w:r>
      <w:r w:rsidR="00D70716"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1B407D" w:rsidRPr="002543DE" w:rsidRDefault="001B407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A458D" w:rsidRPr="007802A6" w:rsidRDefault="001B407D" w:rsidP="00577F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6.4 </w:t>
      </w:r>
      <w:r w:rsidR="00AA458D">
        <w:rPr>
          <w:rFonts w:ascii="Times New Roman" w:hAnsi="Times New Roman"/>
          <w:sz w:val="24"/>
          <w:szCs w:val="24"/>
        </w:rPr>
        <w:t xml:space="preserve">наличие </w:t>
      </w:r>
      <w:r w:rsidR="00AA458D" w:rsidRPr="007802A6">
        <w:rPr>
          <w:rFonts w:ascii="Times New Roman" w:hAnsi="Times New Roman"/>
          <w:sz w:val="24"/>
          <w:szCs w:val="24"/>
        </w:rPr>
        <w:t>аналитически</w:t>
      </w:r>
      <w:r w:rsidR="00AA458D">
        <w:rPr>
          <w:rFonts w:ascii="Times New Roman" w:hAnsi="Times New Roman"/>
          <w:sz w:val="24"/>
          <w:szCs w:val="24"/>
        </w:rPr>
        <w:t>х</w:t>
      </w:r>
      <w:r w:rsidR="00AA458D" w:rsidRPr="007802A6">
        <w:rPr>
          <w:rFonts w:ascii="Times New Roman" w:hAnsi="Times New Roman"/>
          <w:sz w:val="24"/>
          <w:szCs w:val="24"/>
        </w:rPr>
        <w:t xml:space="preserve"> навык</w:t>
      </w:r>
      <w:r w:rsidR="00AA458D">
        <w:rPr>
          <w:rFonts w:ascii="Times New Roman" w:hAnsi="Times New Roman"/>
          <w:sz w:val="24"/>
          <w:szCs w:val="24"/>
        </w:rPr>
        <w:t>ов</w:t>
      </w:r>
      <w:r w:rsidR="00AA458D" w:rsidRPr="007802A6">
        <w:rPr>
          <w:rFonts w:ascii="Times New Roman" w:hAnsi="Times New Roman"/>
          <w:sz w:val="24"/>
          <w:szCs w:val="24"/>
        </w:rPr>
        <w:t xml:space="preserve"> по использованию, бухгалтерской и налоговой отчётности; навыки прогнозирования позиции налогоплательщиков; навык</w:t>
      </w:r>
      <w:r w:rsidR="00AA458D">
        <w:rPr>
          <w:rFonts w:ascii="Times New Roman" w:hAnsi="Times New Roman"/>
          <w:sz w:val="24"/>
          <w:szCs w:val="24"/>
        </w:rPr>
        <w:t xml:space="preserve"> подготовки документов, связанных с </w:t>
      </w:r>
      <w:r w:rsidR="00AA458D" w:rsidRPr="007802A6">
        <w:rPr>
          <w:rFonts w:ascii="Times New Roman" w:hAnsi="Times New Roman"/>
          <w:sz w:val="24"/>
          <w:szCs w:val="24"/>
        </w:rPr>
        <w:t>урегулировани</w:t>
      </w:r>
      <w:r w:rsidR="00AA458D">
        <w:rPr>
          <w:rFonts w:ascii="Times New Roman" w:hAnsi="Times New Roman"/>
          <w:sz w:val="24"/>
          <w:szCs w:val="24"/>
        </w:rPr>
        <w:t>ем</w:t>
      </w:r>
      <w:r w:rsidR="00AA458D" w:rsidRPr="007802A6">
        <w:rPr>
          <w:rFonts w:ascii="Times New Roman" w:hAnsi="Times New Roman"/>
          <w:sz w:val="24"/>
          <w:szCs w:val="24"/>
        </w:rPr>
        <w:t xml:space="preserve"> </w:t>
      </w:r>
      <w:r w:rsidR="00AA458D">
        <w:rPr>
          <w:rFonts w:ascii="Times New Roman" w:hAnsi="Times New Roman"/>
          <w:sz w:val="24"/>
          <w:szCs w:val="24"/>
        </w:rPr>
        <w:t>задолженности</w:t>
      </w:r>
      <w:r w:rsidR="00AA458D" w:rsidRPr="007802A6">
        <w:rPr>
          <w:rFonts w:ascii="Times New Roman" w:hAnsi="Times New Roman"/>
          <w:sz w:val="24"/>
          <w:szCs w:val="24"/>
        </w:rPr>
        <w:t>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AA458D">
        <w:rPr>
          <w:rFonts w:ascii="Times New Roman" w:hAnsi="Times New Roman"/>
          <w:sz w:val="24"/>
          <w:szCs w:val="24"/>
        </w:rPr>
        <w:t>.</w:t>
      </w:r>
      <w:proofErr w:type="gramEnd"/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F04D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формирует требования об уплате налогов, сборов и  других платежей в бюджетную систему Российской Федерации  по результатам налоговых проверок;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формирует решения о взыскании налога, сбора, пеней и штрафов за счет денежных средств, находящихся на счетах налогоплательщика;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формирует инкассовые поручения;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исполнением требований об уплате налогов и сборов, а также решений о взыскании задолженности;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арест имущества, взаимодействие с прокуратурой;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подготовку документов согласно Перечню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»;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подготовку ответов на письменные запросы налогоплательщиков;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качественно и своевременно выполняет контрольные задания вышестоящих организаций, и предоставляет информацию по запросам контролирующих органов, а также предоставляет данные по отчетности для других отделов;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работа с  платежами в бюджет, задержанными неплатежеспособными банками;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банками, состоящими на учете в налоговом органе, поручений НП на перечисление налогов и сборов, контроль за исполнением банками решений налогового органа о взыскании налога за счет денежных средств НП и решений о приостановлении операций по счетам НП;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  предоставление права на реструктуризацию кредиторской задолженности юридических лиц, предложения об отмене права на реструктуризацию, о сохранении права на реструктуризацию кредиторской задолженности юридических лиц;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обеспечением налогоплательщиками - юридическими лицами условий реструктуризации кредиторской задолженности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осуществляет списание задолженности по пени и штрафам при выполнении условий реструктуризации кредиторской задолженности в соответствии с Постановлением Правительства РФ;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осуществлять анализ финансово–хозяйственной деятельности налогоплательщиков на предмет наличия фактов, свидетельствующих о возможном совершении ими деяний, подпадающих под признаки составов преступлений, предусмотренных ст.199.1 УК РФ, ст.199.2 УК РФ, при наличии фактов-подготовка материалов в соответствии с Методическими указаниями работы ( по ст.199.1 УК РФ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ст.199.2 УК РФ, ст.45 НК РФ), доведенные УФНС России по Свердловской области 24.10.2017 №15-16/40845@;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анализ платежеспособности НП при проведении налоговой проверки на дату вручения решения о проведении налоговой проверки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на дату вступления решения в силу, участие в рабочей группе; 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lastRenderedPageBreak/>
        <w:t>в соответствии с письмом ФНС России от 29.06.2017 №СА-5-7/1619дсп по организации эффективной работы по реализации налоговыми органами, обязанностями, установленной п.п.2п.2ст.45 НК РФ, направленным в адрес территориальных инспекций письмом УФНС России по Свердловской области №09-11/06044дсп @ от16.08.2017 принимает участие в заседаниях единой проектной группы, по установлении обстоятельств, свидетельствующих о возможности применения подпункта 2 пункта 2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статьи 45 НК РФ, в случае если у должника имеется угроза взыскания задолженности по налоговым проверкам, по которым предполагаемая сумма доначислений превышает  10 </w:t>
      </w:r>
      <w:proofErr w:type="spellStart"/>
      <w:r w:rsidRPr="00904816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90481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оказывает практическую помощь инспекторам отдела по вопросам, возникающим в ходе осуществления работы по урегулированию задолженности;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ведет в установленном порядке делопроизводство, хранение и сдача в архив документов отдела;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соблюдает служебный распорядок Инспекции и служебной  дисциплины;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принимает меры по обеспечению информационной и компьютерной безопасности;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      Осуществляет ведение информационного ресурса,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ведением информационного ресурса  « Журнал учета сумм обязательных платежей налогоплательщиков, не перечисленных банками в бюджетную систему РФ» утвержденного приказом ФНС России от 15.09.2005 г. №САЭ-3-19/446, от 12.12.2005 №САЭ-3-19/663, от 03.07.2007 №ММ-3-19/411;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осуществляет самоконтроль при выполнении должностных обязанностей;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 уведомлять  представителя нанимателя об обращениях в  целях склонения к совершению коррупционных правонарушений; 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lastRenderedPageBreak/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пройти государственную дактилоскопическую регистрацию;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при работе с УБД к ФИР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соблюдать режимные ограничения установленные инструкцией по работе с УДФИР;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90481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0481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"АИС Налог- 3" и др. ПК используемых в инспекции;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81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содержать рабочее место в чистоте и порядке;</w:t>
      </w:r>
    </w:p>
    <w:p w:rsidR="00F04DA2" w:rsidRPr="00904816" w:rsidRDefault="00F04DA2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904816">
        <w:rPr>
          <w:rFonts w:ascii="Times New Roman" w:hAnsi="Times New Roman" w:cs="Times New Roman"/>
          <w:sz w:val="24"/>
          <w:szCs w:val="24"/>
        </w:rPr>
        <w:t xml:space="preserve"> Основные права  государственного налогового инспектора отдела урегулирования задолженности определены статьей 14 Федерального  Закона  от  27 июля 2004 года  № 79-ФЗ «О государственной гражданской службе Российской Федерации». 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         Исходя из установленных полномочий, государственный налоговый инспектор   отдела урегулирования задолженности имеет право: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-вести переписку по вопросам, относящимся к компетенции отдела;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-требовать от руководства создания надлежащих условий труда;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-обеспечение надлежащих организационно-технических условий, необходимых для исполнения  должностных обязанностей;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-ознакомление с должностным регламентом;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-ознакомление  с критериями оценки эффективности исполнения  должностных обязанностей;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-работу с документами, имеющими гриф” Для служебного пользования”;</w:t>
      </w:r>
    </w:p>
    <w:p w:rsidR="00577F43" w:rsidRPr="00904816" w:rsidRDefault="00577F43" w:rsidP="00F04DA2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-осуществление прав, предусмотренных  статьей 31 НК РФ, иными нормативными актами;</w:t>
      </w:r>
    </w:p>
    <w:p w:rsidR="00577F43" w:rsidRDefault="00577F43" w:rsidP="00F04D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</w:t>
      </w:r>
      <w:r w:rsidRPr="00904816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несёт ответственность за неисполнение  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дисциплины, правил служебного распорядка инспекции;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нарушение порядка обращения с документами, содержащими государственную, служебную и налоговую тайну;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незаконное получение и разглашение сведений, составляющих налоговую и коммерческую тайну,  старший государственный налоговый инспектор   привлекается к уголовной ответственности, предусмотренной ст. 183 Уголовного Кодекса РФ;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0481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 зависимости от возложенных на государственного налогового инспектора должностных обязанностей установлены следующие виды ответственности: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снижение эффективности коллективного труда;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7F43" w:rsidRPr="00904816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577F43" w:rsidRDefault="00577F43" w:rsidP="00577F43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Согласно пункту 3 статьи 15 Федерального закона № 79-ФЗ в случае исполнения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B14880" w:rsidRDefault="002B155F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2543DE" w:rsidRPr="00173239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lastRenderedPageBreak/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543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F59FD" w:rsidRPr="0034392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6C063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4392E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</w:p>
    <w:p w:rsidR="00BF59FD" w:rsidRPr="0034392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921257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577F43" w:rsidP="00993E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F43">
        <w:rPr>
          <w:rFonts w:ascii="Times New Roman" w:hAnsi="Times New Roman" w:cs="Times New Roman"/>
          <w:sz w:val="24"/>
          <w:szCs w:val="24"/>
        </w:rPr>
        <w:t>Начальник отдела урегулирования задолженности                               И.М.</w:t>
      </w:r>
      <w:r w:rsidR="000C35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7F43">
        <w:rPr>
          <w:rFonts w:ascii="Times New Roman" w:hAnsi="Times New Roman" w:cs="Times New Roman"/>
          <w:sz w:val="24"/>
          <w:szCs w:val="24"/>
        </w:rPr>
        <w:t>Корабейн</w:t>
      </w:r>
      <w:bookmarkStart w:id="0" w:name="_GoBack"/>
      <w:bookmarkEnd w:id="0"/>
      <w:r w:rsidRPr="00577F43">
        <w:rPr>
          <w:rFonts w:ascii="Times New Roman" w:hAnsi="Times New Roman" w:cs="Times New Roman"/>
          <w:sz w:val="24"/>
          <w:szCs w:val="24"/>
        </w:rPr>
        <w:t>икова</w:t>
      </w:r>
      <w:proofErr w:type="spellEnd"/>
      <w:r w:rsidRPr="00577F43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040E29" w:rsidSect="000C350B">
      <w:headerReference w:type="default" r:id="rId7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B6" w:rsidRDefault="003835B6" w:rsidP="002543DE">
      <w:pPr>
        <w:spacing w:after="0" w:line="240" w:lineRule="auto"/>
      </w:pPr>
      <w:r>
        <w:separator/>
      </w:r>
    </w:p>
  </w:endnote>
  <w:endnote w:type="continuationSeparator" w:id="0">
    <w:p w:rsidR="003835B6" w:rsidRDefault="003835B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B6" w:rsidRDefault="003835B6" w:rsidP="002543DE">
      <w:pPr>
        <w:spacing w:after="0" w:line="240" w:lineRule="auto"/>
      </w:pPr>
      <w:r>
        <w:separator/>
      </w:r>
    </w:p>
  </w:footnote>
  <w:footnote w:type="continuationSeparator" w:id="0">
    <w:p w:rsidR="003835B6" w:rsidRDefault="003835B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C350B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C350B"/>
    <w:rsid w:val="000E5C1B"/>
    <w:rsid w:val="000F3EE9"/>
    <w:rsid w:val="0010311D"/>
    <w:rsid w:val="00113576"/>
    <w:rsid w:val="00145AC1"/>
    <w:rsid w:val="00173239"/>
    <w:rsid w:val="001774DE"/>
    <w:rsid w:val="00195C70"/>
    <w:rsid w:val="001B407D"/>
    <w:rsid w:val="001E7143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51614"/>
    <w:rsid w:val="003830B4"/>
    <w:rsid w:val="003835B6"/>
    <w:rsid w:val="00392875"/>
    <w:rsid w:val="003A2DC1"/>
    <w:rsid w:val="004127B9"/>
    <w:rsid w:val="00502A30"/>
    <w:rsid w:val="0050331E"/>
    <w:rsid w:val="00560985"/>
    <w:rsid w:val="00574F9C"/>
    <w:rsid w:val="00577F43"/>
    <w:rsid w:val="00580455"/>
    <w:rsid w:val="005B638F"/>
    <w:rsid w:val="005C4C57"/>
    <w:rsid w:val="00612427"/>
    <w:rsid w:val="00624A3E"/>
    <w:rsid w:val="006C0637"/>
    <w:rsid w:val="006D2604"/>
    <w:rsid w:val="006D272A"/>
    <w:rsid w:val="00734632"/>
    <w:rsid w:val="007412DE"/>
    <w:rsid w:val="00762D73"/>
    <w:rsid w:val="007656A9"/>
    <w:rsid w:val="007700BE"/>
    <w:rsid w:val="007A2D35"/>
    <w:rsid w:val="007A4746"/>
    <w:rsid w:val="007A4AF4"/>
    <w:rsid w:val="007E190B"/>
    <w:rsid w:val="007F5513"/>
    <w:rsid w:val="00833288"/>
    <w:rsid w:val="0083507A"/>
    <w:rsid w:val="0084749F"/>
    <w:rsid w:val="0086479A"/>
    <w:rsid w:val="008A640D"/>
    <w:rsid w:val="008F062B"/>
    <w:rsid w:val="008F4690"/>
    <w:rsid w:val="00921257"/>
    <w:rsid w:val="009300EA"/>
    <w:rsid w:val="00993EB7"/>
    <w:rsid w:val="009B1AB8"/>
    <w:rsid w:val="009F7AB4"/>
    <w:rsid w:val="00A1728B"/>
    <w:rsid w:val="00A702AE"/>
    <w:rsid w:val="00AA458D"/>
    <w:rsid w:val="00AE10A5"/>
    <w:rsid w:val="00B019C5"/>
    <w:rsid w:val="00B14880"/>
    <w:rsid w:val="00B438AF"/>
    <w:rsid w:val="00B44376"/>
    <w:rsid w:val="00B616BD"/>
    <w:rsid w:val="00B66D52"/>
    <w:rsid w:val="00B83FCA"/>
    <w:rsid w:val="00BE236E"/>
    <w:rsid w:val="00BE342B"/>
    <w:rsid w:val="00BE7FAA"/>
    <w:rsid w:val="00BF59FD"/>
    <w:rsid w:val="00C4058C"/>
    <w:rsid w:val="00C634A0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E53A38"/>
    <w:rsid w:val="00EA49F4"/>
    <w:rsid w:val="00EA6ACA"/>
    <w:rsid w:val="00EF09DA"/>
    <w:rsid w:val="00F04DA2"/>
    <w:rsid w:val="00F0794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4011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2018-03-29T15:14:00Z</cp:lastPrinted>
  <dcterms:created xsi:type="dcterms:W3CDTF">2018-03-29T15:16:00Z</dcterms:created>
  <dcterms:modified xsi:type="dcterms:W3CDTF">2019-02-12T09:53:00Z</dcterms:modified>
</cp:coreProperties>
</file>